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04861" w14:textId="0F4C6894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C84F38">
        <w:rPr>
          <w:bCs/>
          <w:noProof w:val="0"/>
          <w:sz w:val="24"/>
          <w:szCs w:val="24"/>
        </w:rPr>
        <w:t>3GPP TSG RA</w:t>
      </w:r>
      <w:r w:rsidR="00BA1872">
        <w:rPr>
          <w:bCs/>
          <w:noProof w:val="0"/>
          <w:sz w:val="24"/>
          <w:szCs w:val="24"/>
        </w:rPr>
        <w:t xml:space="preserve">N WG1 </w:t>
      </w:r>
      <w:r w:rsidR="00B65452">
        <w:rPr>
          <w:bCs/>
          <w:noProof w:val="0"/>
          <w:sz w:val="24"/>
          <w:szCs w:val="24"/>
        </w:rPr>
        <w:t>#96</w:t>
      </w:r>
      <w:r w:rsidR="001348FE">
        <w:rPr>
          <w:bCs/>
          <w:noProof w:val="0"/>
          <w:sz w:val="24"/>
          <w:szCs w:val="24"/>
        </w:rPr>
        <w:tab/>
      </w:r>
      <w:r w:rsidR="00FD00E0" w:rsidRPr="00FD00E0">
        <w:rPr>
          <w:bCs/>
          <w:noProof w:val="0"/>
          <w:sz w:val="24"/>
          <w:szCs w:val="24"/>
        </w:rPr>
        <w:t>R1-19</w:t>
      </w:r>
      <w:r w:rsidR="003823F9">
        <w:rPr>
          <w:bCs/>
          <w:noProof w:val="0"/>
          <w:sz w:val="24"/>
          <w:szCs w:val="24"/>
        </w:rPr>
        <w:t>03767</w:t>
      </w:r>
    </w:p>
    <w:p w14:paraId="30E02940" w14:textId="40B34944" w:rsidR="00CA26CE" w:rsidRPr="00FF2352" w:rsidRDefault="00B65452" w:rsidP="00CA26CE">
      <w:pPr>
        <w:pStyle w:val="Header"/>
        <w:rPr>
          <w:bCs/>
          <w:noProof w:val="0"/>
          <w:sz w:val="22"/>
          <w:szCs w:val="24"/>
        </w:rPr>
      </w:pPr>
      <w:r>
        <w:rPr>
          <w:bCs/>
          <w:noProof w:val="0"/>
          <w:sz w:val="24"/>
          <w:szCs w:val="24"/>
        </w:rPr>
        <w:t>Athens, Greece, 25</w:t>
      </w:r>
      <w:r w:rsidRPr="00B65452">
        <w:rPr>
          <w:bCs/>
          <w:noProof w:val="0"/>
          <w:sz w:val="24"/>
          <w:szCs w:val="24"/>
          <w:vertAlign w:val="superscript"/>
        </w:rPr>
        <w:t>th</w:t>
      </w:r>
      <w:r>
        <w:rPr>
          <w:bCs/>
          <w:noProof w:val="0"/>
          <w:sz w:val="24"/>
          <w:szCs w:val="24"/>
        </w:rPr>
        <w:t xml:space="preserve"> February – 1</w:t>
      </w:r>
      <w:r w:rsidRPr="00B65452">
        <w:rPr>
          <w:bCs/>
          <w:noProof w:val="0"/>
          <w:sz w:val="24"/>
          <w:szCs w:val="24"/>
          <w:vertAlign w:val="superscript"/>
        </w:rPr>
        <w:t>st</w:t>
      </w:r>
      <w:r>
        <w:rPr>
          <w:bCs/>
          <w:noProof w:val="0"/>
          <w:sz w:val="24"/>
          <w:szCs w:val="24"/>
        </w:rPr>
        <w:t xml:space="preserve"> March</w:t>
      </w:r>
      <w:r w:rsidR="00BA1872">
        <w:rPr>
          <w:bCs/>
          <w:noProof w:val="0"/>
          <w:sz w:val="24"/>
          <w:szCs w:val="24"/>
        </w:rPr>
        <w:t>, 2019</w:t>
      </w:r>
      <w:r w:rsidR="00FF2352">
        <w:rPr>
          <w:bCs/>
          <w:noProof w:val="0"/>
          <w:sz w:val="24"/>
          <w:szCs w:val="24"/>
        </w:rPr>
        <w:tab/>
      </w:r>
      <w:r w:rsidR="00FF2352">
        <w:rPr>
          <w:bCs/>
          <w:noProof w:val="0"/>
          <w:sz w:val="24"/>
          <w:szCs w:val="24"/>
        </w:rPr>
        <w:tab/>
      </w:r>
      <w:r w:rsidR="00FF2352">
        <w:rPr>
          <w:bCs/>
          <w:noProof w:val="0"/>
          <w:sz w:val="24"/>
          <w:szCs w:val="24"/>
        </w:rPr>
        <w:tab/>
      </w:r>
      <w:r w:rsidR="00FF2352">
        <w:rPr>
          <w:bCs/>
          <w:noProof w:val="0"/>
          <w:sz w:val="24"/>
          <w:szCs w:val="24"/>
        </w:rPr>
        <w:tab/>
      </w:r>
      <w:r w:rsidR="00FF2352">
        <w:rPr>
          <w:bCs/>
          <w:noProof w:val="0"/>
          <w:sz w:val="24"/>
          <w:szCs w:val="24"/>
        </w:rPr>
        <w:tab/>
      </w:r>
      <w:r w:rsidR="00FF2352" w:rsidRPr="00FF2352">
        <w:rPr>
          <w:bCs/>
          <w:noProof w:val="0"/>
          <w:sz w:val="22"/>
          <w:szCs w:val="24"/>
        </w:rPr>
        <w:t xml:space="preserve">  </w:t>
      </w:r>
      <w:r w:rsidR="00FF2352">
        <w:rPr>
          <w:bCs/>
          <w:noProof w:val="0"/>
          <w:sz w:val="22"/>
          <w:szCs w:val="24"/>
        </w:rPr>
        <w:t xml:space="preserve">  </w:t>
      </w:r>
      <w:r w:rsidR="00FF2352" w:rsidRPr="00FF2352">
        <w:rPr>
          <w:bCs/>
          <w:noProof w:val="0"/>
          <w:sz w:val="22"/>
          <w:szCs w:val="24"/>
        </w:rPr>
        <w:t xml:space="preserve"> </w:t>
      </w:r>
    </w:p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72AA45E2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0B4207" w:rsidRPr="00BD2F13">
        <w:rPr>
          <w:rFonts w:cs="Arial"/>
          <w:b/>
          <w:bCs/>
          <w:sz w:val="24"/>
          <w:szCs w:val="24"/>
        </w:rPr>
        <w:t>7</w:t>
      </w:r>
      <w:r w:rsidR="0052773A" w:rsidRPr="00BD2F13">
        <w:rPr>
          <w:rFonts w:cs="Arial"/>
          <w:b/>
          <w:bCs/>
          <w:sz w:val="24"/>
          <w:szCs w:val="24"/>
        </w:rPr>
        <w:t>.</w:t>
      </w:r>
      <w:r w:rsidR="00BA1872">
        <w:rPr>
          <w:rFonts w:cs="Arial"/>
          <w:b/>
          <w:bCs/>
          <w:sz w:val="24"/>
          <w:szCs w:val="24"/>
        </w:rPr>
        <w:t>2</w:t>
      </w:r>
      <w:r w:rsidR="007820D0">
        <w:rPr>
          <w:rFonts w:cs="Arial"/>
          <w:b/>
          <w:bCs/>
          <w:sz w:val="24"/>
          <w:szCs w:val="24"/>
        </w:rPr>
        <w:t>.</w:t>
      </w:r>
      <w:r w:rsidR="00071A7C" w:rsidRPr="001636E1">
        <w:rPr>
          <w:rFonts w:cs="Arial"/>
          <w:b/>
          <w:bCs/>
          <w:sz w:val="24"/>
          <w:szCs w:val="24"/>
        </w:rPr>
        <w:t>6.4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234C08A8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071A7C" w:rsidRPr="00015863">
        <w:rPr>
          <w:rFonts w:ascii="Arial" w:hAnsi="Arial" w:cs="Arial"/>
          <w:b/>
          <w:bCs/>
          <w:sz w:val="24"/>
          <w:szCs w:val="24"/>
        </w:rPr>
        <w:t>T</w:t>
      </w:r>
      <w:r w:rsidR="09E51E90" w:rsidRPr="00015863">
        <w:rPr>
          <w:rFonts w:ascii="Arial" w:hAnsi="Arial" w:cs="Arial"/>
          <w:b/>
          <w:bCs/>
          <w:sz w:val="24"/>
          <w:szCs w:val="24"/>
        </w:rPr>
        <w:t>ext proposal</w:t>
      </w:r>
      <w:r w:rsidR="00071A7C" w:rsidRPr="00015863">
        <w:rPr>
          <w:rFonts w:ascii="Arial" w:hAnsi="Arial" w:cs="Arial"/>
          <w:b/>
          <w:bCs/>
          <w:sz w:val="24"/>
          <w:szCs w:val="24"/>
        </w:rPr>
        <w:t xml:space="preserve"> </w:t>
      </w:r>
      <w:r w:rsidR="009A6FD8">
        <w:rPr>
          <w:rFonts w:ascii="Arial" w:hAnsi="Arial" w:cs="Arial"/>
          <w:b/>
          <w:bCs/>
          <w:sz w:val="24"/>
          <w:szCs w:val="24"/>
        </w:rPr>
        <w:t xml:space="preserve">on </w:t>
      </w:r>
      <w:r w:rsidR="009A6FD8">
        <w:rPr>
          <w:rFonts w:ascii="Arial" w:hAnsi="Arial" w:cs="Arial"/>
          <w:b/>
          <w:bCs/>
          <w:sz w:val="24"/>
          <w:lang w:val="en-US"/>
        </w:rPr>
        <w:t>UL/DL intra-UE prioritization/multiplexing</w:t>
      </w:r>
      <w:r w:rsidR="009A6FD8" w:rsidRPr="00015863">
        <w:rPr>
          <w:rFonts w:ascii="Arial" w:hAnsi="Arial" w:cs="Arial"/>
          <w:b/>
          <w:bCs/>
          <w:sz w:val="24"/>
          <w:szCs w:val="24"/>
        </w:rPr>
        <w:t xml:space="preserve"> </w:t>
      </w:r>
      <w:r w:rsidR="00071A7C" w:rsidRPr="00015863">
        <w:rPr>
          <w:rFonts w:ascii="Arial" w:hAnsi="Arial" w:cs="Arial"/>
          <w:b/>
          <w:bCs/>
          <w:sz w:val="24"/>
          <w:szCs w:val="24"/>
        </w:rPr>
        <w:t xml:space="preserve">for </w:t>
      </w:r>
      <w:r w:rsidR="009A6FD8">
        <w:rPr>
          <w:rFonts w:ascii="Arial" w:hAnsi="Arial" w:cs="Arial"/>
          <w:b/>
          <w:bCs/>
          <w:sz w:val="24"/>
          <w:szCs w:val="24"/>
        </w:rPr>
        <w:t xml:space="preserve">TR 38.825 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7E19F756" w:rsidR="00ED1327" w:rsidRPr="00ED1327" w:rsidRDefault="00EE7FA7" w:rsidP="00ED1327">
      <w:pPr>
        <w:pStyle w:val="Heading1"/>
      </w:pPr>
      <w:r w:rsidRPr="0016316A">
        <w:t>Introduction</w:t>
      </w:r>
    </w:p>
    <w:p w14:paraId="37C4943B" w14:textId="573BCDD4" w:rsidR="00212950" w:rsidRDefault="00F32D38" w:rsidP="006725BB">
      <w:pPr>
        <w:jc w:val="both"/>
      </w:pPr>
      <w:bookmarkStart w:id="0" w:name="_Hlk510705081"/>
      <w:r>
        <w:t xml:space="preserve">RAN1 has discussed scenarios 1 to 5 in </w:t>
      </w:r>
      <w:r w:rsidR="003F13D6">
        <w:t>RAN2 LS R1-1814342 and made some agreements</w:t>
      </w:r>
      <w:r w:rsidR="00F314DE">
        <w:t xml:space="preserve">. In this document, we </w:t>
      </w:r>
      <w:r w:rsidR="00292DA0">
        <w:t>provide</w:t>
      </w:r>
      <w:r w:rsidR="00F314DE">
        <w:t xml:space="preserve"> text </w:t>
      </w:r>
      <w:r w:rsidR="00292DA0">
        <w:t xml:space="preserve">proposal </w:t>
      </w:r>
      <w:r w:rsidR="007A1FCA">
        <w:t>to</w:t>
      </w:r>
      <w:r w:rsidR="00F314DE">
        <w:t xml:space="preserve"> TR 38.825.</w:t>
      </w:r>
    </w:p>
    <w:p w14:paraId="71230483" w14:textId="63F34165" w:rsidR="00305297" w:rsidRDefault="00AD44CA" w:rsidP="00A23DCA">
      <w:pPr>
        <w:pStyle w:val="Heading1"/>
      </w:pPr>
      <w:r>
        <w:t>Text proposal to TR 38.825</w:t>
      </w:r>
    </w:p>
    <w:p w14:paraId="791A536F" w14:textId="01FFBE71" w:rsidR="0095744E" w:rsidRDefault="0095744E" w:rsidP="00791FC4">
      <w:pPr>
        <w:pStyle w:val="Header"/>
        <w:spacing w:after="120"/>
        <w:jc w:val="center"/>
        <w:rPr>
          <w:rFonts w:ascii="Times New Roman" w:hAnsi="Times New Roman"/>
          <w:b w:val="0"/>
          <w:sz w:val="20"/>
        </w:rPr>
      </w:pPr>
      <w:bookmarkStart w:id="1" w:name="_Toc528239060"/>
      <w:bookmarkStart w:id="2" w:name="_Toc528838259"/>
      <w:bookmarkStart w:id="3" w:name="_GoBack"/>
      <w:bookmarkEnd w:id="0"/>
      <w:bookmarkEnd w:id="3"/>
    </w:p>
    <w:p w14:paraId="490A921F" w14:textId="77777777" w:rsidR="0095744E" w:rsidRPr="00235394" w:rsidRDefault="0095744E" w:rsidP="0095744E">
      <w:pPr>
        <w:pStyle w:val="Heading2"/>
        <w:numPr>
          <w:ilvl w:val="0"/>
          <w:numId w:val="0"/>
        </w:numPr>
        <w:ind w:left="576" w:hanging="576"/>
      </w:pPr>
      <w:bookmarkStart w:id="4" w:name="_Toc528239053"/>
      <w:bookmarkStart w:id="5" w:name="_Toc532987528"/>
      <w:bookmarkEnd w:id="1"/>
      <w:bookmarkEnd w:id="2"/>
      <w:r>
        <w:t>5.3</w:t>
      </w:r>
      <w:r w:rsidRPr="00235394">
        <w:tab/>
      </w:r>
      <w:r>
        <w:t xml:space="preserve">Solutions for uplink </w:t>
      </w:r>
      <w:r>
        <w:rPr>
          <w:bCs/>
        </w:rPr>
        <w:t>intra</w:t>
      </w:r>
      <w:r w:rsidRPr="0026677A">
        <w:rPr>
          <w:bCs/>
          <w:lang w:val="en-US"/>
        </w:rPr>
        <w:t>-UE priori</w:t>
      </w:r>
      <w:r>
        <w:rPr>
          <w:bCs/>
          <w:lang w:val="en-US"/>
        </w:rPr>
        <w:t>ti</w:t>
      </w:r>
      <w:r w:rsidRPr="0026677A">
        <w:rPr>
          <w:bCs/>
          <w:lang w:val="en-US"/>
        </w:rPr>
        <w:t>zation/multiplexing</w:t>
      </w:r>
      <w:bookmarkEnd w:id="4"/>
      <w:bookmarkEnd w:id="5"/>
    </w:p>
    <w:p w14:paraId="3594983D" w14:textId="77777777" w:rsidR="0095744E" w:rsidRDefault="0095744E" w:rsidP="0095744E">
      <w:pPr>
        <w:pStyle w:val="EditorsNote"/>
      </w:pPr>
      <w:r>
        <w:t>Editor’s note: RAN2 is main responsible group, but potential PHY layer impacts and solutions should be analysed by RAN1</w:t>
      </w:r>
    </w:p>
    <w:p w14:paraId="4C1AD852" w14:textId="075A3030" w:rsidR="00285A1B" w:rsidRPr="00AA7FDE" w:rsidRDefault="00285A1B" w:rsidP="00285A1B">
      <w:pPr>
        <w:pStyle w:val="Header"/>
        <w:spacing w:after="120"/>
        <w:jc w:val="center"/>
        <w:rPr>
          <w:rFonts w:ascii="Times New Roman" w:hAnsi="Times New Roman"/>
          <w:b w:val="0"/>
          <w:color w:val="FF0000"/>
          <w:sz w:val="20"/>
        </w:rPr>
      </w:pPr>
      <w:bookmarkStart w:id="6" w:name="_Toc528239054"/>
      <w:bookmarkStart w:id="7" w:name="_Toc532987529"/>
      <w:r w:rsidRPr="00AA7FDE">
        <w:rPr>
          <w:rFonts w:ascii="Times New Roman" w:hAnsi="Times New Roman"/>
          <w:b w:val="0"/>
          <w:color w:val="FF0000"/>
          <w:sz w:val="20"/>
        </w:rPr>
        <w:t>-------------------------Begining of text proposal---------------------------</w:t>
      </w:r>
    </w:p>
    <w:p w14:paraId="7C3A8801" w14:textId="0AB28CD8" w:rsidR="00705606" w:rsidRDefault="00C9315D" w:rsidP="00C9315D">
      <w:pPr>
        <w:pStyle w:val="Header"/>
        <w:spacing w:after="120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>RAN1 has discussed the uplink intra-UE prioritization/multiplexing in scenarios 2, 3, 4 and 5</w:t>
      </w:r>
      <w:r w:rsidR="00187815">
        <w:rPr>
          <w:rFonts w:ascii="Times New Roman" w:hAnsi="Times New Roman"/>
          <w:b w:val="0"/>
          <w:sz w:val="20"/>
        </w:rPr>
        <w:t xml:space="preserve"> </w:t>
      </w:r>
      <w:r w:rsidR="00187815" w:rsidRPr="00187815">
        <w:rPr>
          <w:rFonts w:ascii="Times New Roman" w:hAnsi="Times New Roman"/>
          <w:b w:val="0"/>
          <w:sz w:val="20"/>
        </w:rPr>
        <w:t>from PHY layer perspective</w:t>
      </w:r>
      <w:r w:rsidR="00705606">
        <w:rPr>
          <w:rFonts w:ascii="Times New Roman" w:hAnsi="Times New Roman"/>
          <w:b w:val="0"/>
          <w:sz w:val="20"/>
        </w:rPr>
        <w:t>.</w:t>
      </w:r>
    </w:p>
    <w:p w14:paraId="23E1DE52" w14:textId="54919A3A" w:rsidR="00095B32" w:rsidRPr="00095B32" w:rsidRDefault="00095B32" w:rsidP="00095B32">
      <w:pPr>
        <w:pStyle w:val="Header"/>
        <w:spacing w:after="120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 xml:space="preserve">For scenario 2, </w:t>
      </w:r>
      <w:r w:rsidRPr="00095B32">
        <w:rPr>
          <w:rFonts w:ascii="Times New Roman" w:hAnsi="Times New Roman"/>
          <w:b w:val="0"/>
          <w:sz w:val="20"/>
        </w:rPr>
        <w:t>in case the collision between configured grant and dynamic grant occurs in physical layer, options to determine the prioritization between configured grant and dynamic grant include at least:</w:t>
      </w:r>
    </w:p>
    <w:p w14:paraId="2B1AA780" w14:textId="6F26CC74" w:rsidR="00095B32" w:rsidRPr="00095B32" w:rsidRDefault="00095B32" w:rsidP="00095B32">
      <w:pPr>
        <w:pStyle w:val="Header"/>
        <w:numPr>
          <w:ilvl w:val="0"/>
          <w:numId w:val="28"/>
        </w:numPr>
        <w:spacing w:after="120"/>
        <w:rPr>
          <w:rFonts w:ascii="Times New Roman" w:hAnsi="Times New Roman"/>
          <w:b w:val="0"/>
          <w:sz w:val="20"/>
        </w:rPr>
      </w:pPr>
      <w:r w:rsidRPr="00095B32">
        <w:rPr>
          <w:rFonts w:ascii="Times New Roman" w:hAnsi="Times New Roman"/>
          <w:b w:val="0"/>
          <w:sz w:val="20"/>
        </w:rPr>
        <w:t>Priority at PHY is determined by MAC layer for the purpose of PHY prioritization.</w:t>
      </w:r>
    </w:p>
    <w:p w14:paraId="3898A212" w14:textId="127A6D7B" w:rsidR="00095B32" w:rsidRPr="00095B32" w:rsidRDefault="00095B32" w:rsidP="00095B32">
      <w:pPr>
        <w:pStyle w:val="Header"/>
        <w:numPr>
          <w:ilvl w:val="1"/>
          <w:numId w:val="28"/>
        </w:numPr>
        <w:spacing w:after="120"/>
        <w:rPr>
          <w:rFonts w:ascii="Times New Roman" w:hAnsi="Times New Roman"/>
          <w:b w:val="0"/>
          <w:sz w:val="20"/>
        </w:rPr>
      </w:pPr>
      <w:r w:rsidRPr="00095B32">
        <w:rPr>
          <w:rFonts w:ascii="Times New Roman" w:hAnsi="Times New Roman"/>
          <w:b w:val="0"/>
          <w:sz w:val="20"/>
        </w:rPr>
        <w:t>Note: this may or may not have any RAN1 impact</w:t>
      </w:r>
    </w:p>
    <w:p w14:paraId="528E5016" w14:textId="6000979A" w:rsidR="00095B32" w:rsidRPr="00095B32" w:rsidRDefault="00095B32" w:rsidP="00095B32">
      <w:pPr>
        <w:pStyle w:val="Header"/>
        <w:numPr>
          <w:ilvl w:val="0"/>
          <w:numId w:val="28"/>
        </w:numPr>
        <w:spacing w:after="120"/>
        <w:rPr>
          <w:rFonts w:ascii="Times New Roman" w:hAnsi="Times New Roman"/>
          <w:b w:val="0"/>
          <w:sz w:val="20"/>
        </w:rPr>
      </w:pPr>
      <w:r w:rsidRPr="00095B32">
        <w:rPr>
          <w:rFonts w:ascii="Times New Roman" w:hAnsi="Times New Roman"/>
          <w:b w:val="0"/>
          <w:sz w:val="20"/>
        </w:rPr>
        <w:t>Priority at PHY is determined via PHY channel(s)/signal(s)/parameters for the purpose of PHY prioritization.</w:t>
      </w:r>
    </w:p>
    <w:p w14:paraId="42AE2B19" w14:textId="290C996D" w:rsidR="00095B32" w:rsidRPr="0051193F" w:rsidRDefault="00095B32" w:rsidP="00095B32">
      <w:pPr>
        <w:pStyle w:val="Header"/>
        <w:numPr>
          <w:ilvl w:val="0"/>
          <w:numId w:val="28"/>
        </w:numPr>
        <w:spacing w:after="120"/>
        <w:rPr>
          <w:rFonts w:ascii="Times New Roman" w:hAnsi="Times New Roman"/>
          <w:b w:val="0"/>
          <w:sz w:val="20"/>
          <w:lang w:val="fi-FI"/>
        </w:rPr>
      </w:pPr>
      <w:r w:rsidRPr="00095B32">
        <w:rPr>
          <w:rFonts w:ascii="Times New Roman" w:hAnsi="Times New Roman"/>
          <w:b w:val="0"/>
          <w:sz w:val="20"/>
        </w:rPr>
        <w:t>It is configurable as part of the configured grant configuration whether it should have higher priority than dynamic grant in case of conflict.</w:t>
      </w:r>
    </w:p>
    <w:p w14:paraId="6366BEF7" w14:textId="5A6BB300" w:rsidR="0051193F" w:rsidRPr="00095B32" w:rsidRDefault="0051193F" w:rsidP="0051193F">
      <w:pPr>
        <w:pStyle w:val="Header"/>
        <w:numPr>
          <w:ilvl w:val="0"/>
          <w:numId w:val="28"/>
        </w:numPr>
        <w:spacing w:after="120"/>
        <w:rPr>
          <w:rFonts w:ascii="Times New Roman" w:hAnsi="Times New Roman"/>
          <w:b w:val="0"/>
          <w:sz w:val="20"/>
          <w:lang w:val="fi-FI"/>
        </w:rPr>
      </w:pPr>
      <w:r w:rsidRPr="0051193F">
        <w:rPr>
          <w:rFonts w:ascii="Times New Roman" w:hAnsi="Times New Roman"/>
          <w:b w:val="0"/>
          <w:sz w:val="20"/>
          <w:lang w:val="fi-FI"/>
        </w:rPr>
        <w:t>Other options are not precluded.</w:t>
      </w:r>
    </w:p>
    <w:p w14:paraId="29F767F2" w14:textId="1DFFBC40" w:rsidR="00C9315D" w:rsidRDefault="00705606" w:rsidP="00C9315D">
      <w:pPr>
        <w:pStyle w:val="Header"/>
        <w:spacing w:after="120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 xml:space="preserve">RAN1 recommends to </w:t>
      </w:r>
      <w:r w:rsidRPr="00705606">
        <w:rPr>
          <w:rFonts w:ascii="Times New Roman" w:hAnsi="Times New Roman"/>
          <w:b w:val="0"/>
          <w:sz w:val="20"/>
        </w:rPr>
        <w:t>allow the prioritization of configured grant over dynamic grant under some conditions in case of collision in scenario 2</w:t>
      </w:r>
      <w:r w:rsidR="00095B32">
        <w:rPr>
          <w:rFonts w:ascii="Times New Roman" w:hAnsi="Times New Roman"/>
          <w:b w:val="0"/>
          <w:sz w:val="20"/>
        </w:rPr>
        <w:t>.</w:t>
      </w:r>
    </w:p>
    <w:p w14:paraId="4005D193" w14:textId="2CC71957" w:rsidR="004F552E" w:rsidRDefault="004F552E" w:rsidP="00C9315D">
      <w:pPr>
        <w:pStyle w:val="Header"/>
        <w:spacing w:after="120"/>
        <w:rPr>
          <w:rFonts w:ascii="Times New Roman" w:hAnsi="Times New Roman"/>
          <w:b w:val="0"/>
          <w:sz w:val="20"/>
          <w:lang w:val="en-GB"/>
        </w:rPr>
      </w:pPr>
      <w:r>
        <w:rPr>
          <w:rFonts w:ascii="Times New Roman" w:hAnsi="Times New Roman"/>
          <w:b w:val="0"/>
          <w:sz w:val="20"/>
          <w:lang w:val="en-GB"/>
        </w:rPr>
        <w:t>For scenario 3, RAN1 recommends</w:t>
      </w:r>
      <w:r w:rsidRPr="004F552E">
        <w:rPr>
          <w:rFonts w:ascii="Times New Roman" w:hAnsi="Times New Roman"/>
          <w:b w:val="0"/>
          <w:sz w:val="20"/>
          <w:lang w:val="en-GB"/>
        </w:rPr>
        <w:t xml:space="preserve"> to support the handling of scenario 3.</w:t>
      </w:r>
    </w:p>
    <w:p w14:paraId="6D23E15D" w14:textId="23F29C3C" w:rsidR="00425C7B" w:rsidRDefault="00187815" w:rsidP="00425C7B">
      <w:pPr>
        <w:pStyle w:val="Header"/>
        <w:spacing w:after="120"/>
        <w:rPr>
          <w:rFonts w:ascii="Times New Roman" w:hAnsi="Times New Roman"/>
          <w:b w:val="0"/>
          <w:sz w:val="20"/>
          <w:lang w:val="en-GB"/>
        </w:rPr>
      </w:pPr>
      <w:r>
        <w:rPr>
          <w:rFonts w:ascii="Times New Roman" w:hAnsi="Times New Roman"/>
          <w:b w:val="0"/>
          <w:sz w:val="20"/>
          <w:lang w:val="en-GB"/>
        </w:rPr>
        <w:t>For s</w:t>
      </w:r>
      <w:r w:rsidR="00425C7B" w:rsidRPr="00425C7B">
        <w:rPr>
          <w:rFonts w:ascii="Times New Roman" w:hAnsi="Times New Roman"/>
          <w:b w:val="0"/>
          <w:sz w:val="20"/>
          <w:lang w:val="en-GB"/>
        </w:rPr>
        <w:t>cenario</w:t>
      </w:r>
      <w:r>
        <w:rPr>
          <w:rFonts w:ascii="Times New Roman" w:hAnsi="Times New Roman"/>
          <w:b w:val="0"/>
          <w:sz w:val="20"/>
          <w:lang w:val="en-GB"/>
        </w:rPr>
        <w:t>s</w:t>
      </w:r>
      <w:r w:rsidR="00425C7B" w:rsidRPr="00425C7B">
        <w:rPr>
          <w:rFonts w:ascii="Times New Roman" w:hAnsi="Times New Roman"/>
          <w:b w:val="0"/>
          <w:sz w:val="20"/>
          <w:lang w:val="en-GB"/>
        </w:rPr>
        <w:t xml:space="preserve"> 4 and 5, </w:t>
      </w:r>
      <w:r w:rsidR="00425C7B">
        <w:rPr>
          <w:rFonts w:ascii="Times New Roman" w:hAnsi="Times New Roman"/>
          <w:b w:val="0"/>
          <w:sz w:val="20"/>
          <w:lang w:val="en-GB"/>
        </w:rPr>
        <w:t>RAN1 recommends</w:t>
      </w:r>
      <w:r w:rsidR="00425C7B" w:rsidRPr="004F552E">
        <w:rPr>
          <w:rFonts w:ascii="Times New Roman" w:hAnsi="Times New Roman"/>
          <w:b w:val="0"/>
          <w:sz w:val="20"/>
          <w:lang w:val="en-GB"/>
        </w:rPr>
        <w:t xml:space="preserve"> to support enhancements for scenario 4 and 5</w:t>
      </w:r>
      <w:r w:rsidR="00425C7B">
        <w:rPr>
          <w:rFonts w:ascii="Times New Roman" w:hAnsi="Times New Roman"/>
          <w:b w:val="0"/>
          <w:sz w:val="20"/>
          <w:lang w:val="en-GB"/>
        </w:rPr>
        <w:t xml:space="preserve">. </w:t>
      </w:r>
      <w:r w:rsidR="00425C7B" w:rsidRPr="00425C7B">
        <w:rPr>
          <w:rFonts w:ascii="Times New Roman" w:hAnsi="Times New Roman"/>
          <w:b w:val="0"/>
          <w:sz w:val="20"/>
          <w:lang w:val="en-GB"/>
        </w:rPr>
        <w:t>RAN1 recommends considering the prioritization and/or multiplexing behaviour among URLLC/eMBB HARQ-ACK/SR/CSI and URLLC/eMBB PUSCH, including the cases with UCI on PUCCH and UCI on PUSCH.</w:t>
      </w:r>
      <w:r w:rsidR="00425C7B">
        <w:rPr>
          <w:rFonts w:ascii="Times New Roman" w:hAnsi="Times New Roman"/>
          <w:b w:val="0"/>
          <w:sz w:val="20"/>
          <w:lang w:val="en-GB"/>
        </w:rPr>
        <w:t xml:space="preserve"> Note that</w:t>
      </w:r>
      <w:r w:rsidR="00425C7B" w:rsidRPr="00425C7B">
        <w:rPr>
          <w:rFonts w:ascii="Times New Roman" w:hAnsi="Times New Roman"/>
          <w:b w:val="0"/>
          <w:sz w:val="20"/>
          <w:lang w:val="en-GB"/>
        </w:rPr>
        <w:t xml:space="preserve"> RAN1 has not conclude</w:t>
      </w:r>
      <w:r>
        <w:rPr>
          <w:rFonts w:ascii="Times New Roman" w:hAnsi="Times New Roman"/>
          <w:b w:val="0"/>
          <w:sz w:val="20"/>
          <w:lang w:val="en-GB"/>
        </w:rPr>
        <w:t>d</w:t>
      </w:r>
      <w:r w:rsidR="00425C7B" w:rsidRPr="00425C7B">
        <w:rPr>
          <w:rFonts w:ascii="Times New Roman" w:hAnsi="Times New Roman"/>
          <w:b w:val="0"/>
          <w:sz w:val="20"/>
          <w:lang w:val="en-GB"/>
        </w:rPr>
        <w:t xml:space="preserve"> whether to support prioritization, or multiplexing, or both</w:t>
      </w:r>
      <w:r>
        <w:rPr>
          <w:rFonts w:ascii="Times New Roman" w:hAnsi="Times New Roman"/>
          <w:b w:val="0"/>
          <w:sz w:val="20"/>
          <w:lang w:val="en-GB"/>
        </w:rPr>
        <w:t>.</w:t>
      </w:r>
    </w:p>
    <w:p w14:paraId="6A0135C7" w14:textId="77777777" w:rsidR="00285A1B" w:rsidRPr="00C20203" w:rsidRDefault="00285A1B" w:rsidP="00285A1B">
      <w:pPr>
        <w:pStyle w:val="Header"/>
        <w:spacing w:after="120"/>
        <w:jc w:val="center"/>
        <w:rPr>
          <w:rFonts w:ascii="Times New Roman" w:hAnsi="Times New Roman"/>
          <w:b w:val="0"/>
          <w:color w:val="FF0000"/>
          <w:sz w:val="20"/>
        </w:rPr>
      </w:pPr>
      <w:r w:rsidRPr="00C20203">
        <w:rPr>
          <w:rFonts w:ascii="Times New Roman" w:hAnsi="Times New Roman"/>
          <w:b w:val="0"/>
          <w:color w:val="FF0000"/>
          <w:sz w:val="20"/>
        </w:rPr>
        <w:t>-------------------------end of text proposal---------------------------</w:t>
      </w:r>
    </w:p>
    <w:p w14:paraId="0AA0C557" w14:textId="5C16D953" w:rsidR="00115FDF" w:rsidRDefault="00115FDF" w:rsidP="00115FDF">
      <w:pPr>
        <w:pStyle w:val="Header"/>
        <w:spacing w:after="120"/>
        <w:rPr>
          <w:rFonts w:ascii="Times New Roman" w:hAnsi="Times New Roman"/>
          <w:sz w:val="20"/>
        </w:rPr>
      </w:pPr>
    </w:p>
    <w:p w14:paraId="739C1A6B" w14:textId="77777777" w:rsidR="00BA4F7B" w:rsidRDefault="00BA4F7B" w:rsidP="00115FDF">
      <w:pPr>
        <w:pStyle w:val="Header"/>
        <w:spacing w:after="120"/>
        <w:rPr>
          <w:rFonts w:ascii="Times New Roman" w:hAnsi="Times New Roman"/>
          <w:sz w:val="20"/>
        </w:rPr>
      </w:pPr>
    </w:p>
    <w:p w14:paraId="20A121FF" w14:textId="0AB6D36F" w:rsidR="0095744E" w:rsidRPr="00235394" w:rsidRDefault="0095744E" w:rsidP="0095744E">
      <w:pPr>
        <w:pStyle w:val="Heading2"/>
        <w:numPr>
          <w:ilvl w:val="0"/>
          <w:numId w:val="0"/>
        </w:numPr>
        <w:ind w:left="576" w:hanging="576"/>
      </w:pPr>
      <w:r>
        <w:t>5.4</w:t>
      </w:r>
      <w:r w:rsidRPr="00235394">
        <w:tab/>
      </w:r>
      <w:r>
        <w:t xml:space="preserve">Solutions for downlink </w:t>
      </w:r>
      <w:r>
        <w:rPr>
          <w:bCs/>
        </w:rPr>
        <w:t>intra</w:t>
      </w:r>
      <w:r w:rsidRPr="0026677A">
        <w:rPr>
          <w:bCs/>
          <w:lang w:val="en-US"/>
        </w:rPr>
        <w:t>-UE priori</w:t>
      </w:r>
      <w:r>
        <w:rPr>
          <w:bCs/>
          <w:lang w:val="en-US"/>
        </w:rPr>
        <w:t>ti</w:t>
      </w:r>
      <w:r w:rsidRPr="0026677A">
        <w:rPr>
          <w:bCs/>
          <w:lang w:val="en-US"/>
        </w:rPr>
        <w:t>zation/multiplexing</w:t>
      </w:r>
      <w:bookmarkEnd w:id="6"/>
      <w:bookmarkEnd w:id="7"/>
    </w:p>
    <w:p w14:paraId="60A1F233" w14:textId="77777777" w:rsidR="0095744E" w:rsidRDefault="0095744E" w:rsidP="0095744E">
      <w:pPr>
        <w:pStyle w:val="EditorsNote"/>
      </w:pPr>
      <w:r>
        <w:t>Editor’s note: RAN2 is main responsible group, but potential PHY layer impacts and solutions should be analysed by RAN1</w:t>
      </w:r>
    </w:p>
    <w:p w14:paraId="4893BF47" w14:textId="4D4C0FEF" w:rsidR="00115FDF" w:rsidRPr="00C20203" w:rsidRDefault="00115FDF" w:rsidP="00115FDF">
      <w:pPr>
        <w:pStyle w:val="Header"/>
        <w:spacing w:after="120"/>
        <w:jc w:val="center"/>
        <w:rPr>
          <w:rFonts w:ascii="Times New Roman" w:hAnsi="Times New Roman"/>
          <w:b w:val="0"/>
          <w:color w:val="FF0000"/>
          <w:sz w:val="20"/>
        </w:rPr>
      </w:pPr>
      <w:r w:rsidRPr="00C20203">
        <w:rPr>
          <w:rFonts w:ascii="Times New Roman" w:hAnsi="Times New Roman"/>
          <w:b w:val="0"/>
          <w:color w:val="FF0000"/>
          <w:sz w:val="20"/>
        </w:rPr>
        <w:lastRenderedPageBreak/>
        <w:t>-------------------------Begining of text proposal---------------------------</w:t>
      </w:r>
    </w:p>
    <w:p w14:paraId="7A0C1AE3" w14:textId="23D3D187" w:rsidR="00435006" w:rsidRDefault="00435006" w:rsidP="00435006">
      <w:pPr>
        <w:pStyle w:val="Header"/>
        <w:spacing w:after="120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>RAN1 has discussed the downlink intra-UE prioritization/multiplexing</w:t>
      </w:r>
      <w:r w:rsidR="003F585C">
        <w:rPr>
          <w:rFonts w:ascii="Times New Roman" w:hAnsi="Times New Roman"/>
          <w:b w:val="0"/>
          <w:sz w:val="20"/>
        </w:rPr>
        <w:t xml:space="preserve"> in s</w:t>
      </w:r>
      <w:r>
        <w:rPr>
          <w:rFonts w:ascii="Times New Roman" w:hAnsi="Times New Roman"/>
          <w:b w:val="0"/>
          <w:sz w:val="20"/>
        </w:rPr>
        <w:t>cenario 1</w:t>
      </w:r>
      <w:r w:rsidR="00705606">
        <w:rPr>
          <w:rFonts w:ascii="Times New Roman" w:hAnsi="Times New Roman"/>
          <w:b w:val="0"/>
          <w:sz w:val="20"/>
        </w:rPr>
        <w:t>.</w:t>
      </w:r>
      <w:r w:rsidR="003F585C">
        <w:rPr>
          <w:rFonts w:ascii="Times New Roman" w:hAnsi="Times New Roman"/>
          <w:b w:val="0"/>
          <w:sz w:val="20"/>
        </w:rPr>
        <w:t xml:space="preserve"> </w:t>
      </w:r>
      <w:r w:rsidR="00C9315D">
        <w:rPr>
          <w:rFonts w:ascii="Times New Roman" w:hAnsi="Times New Roman"/>
          <w:b w:val="0"/>
          <w:sz w:val="20"/>
        </w:rPr>
        <w:t>RAN1</w:t>
      </w:r>
      <w:r w:rsidR="003F585C">
        <w:rPr>
          <w:rFonts w:ascii="Times New Roman" w:hAnsi="Times New Roman"/>
          <w:b w:val="0"/>
          <w:sz w:val="20"/>
        </w:rPr>
        <w:t xml:space="preserve"> recommend</w:t>
      </w:r>
      <w:r w:rsidR="00C9315D">
        <w:rPr>
          <w:rFonts w:ascii="Times New Roman" w:hAnsi="Times New Roman"/>
          <w:b w:val="0"/>
          <w:sz w:val="20"/>
        </w:rPr>
        <w:t>s</w:t>
      </w:r>
      <w:r w:rsidR="003F585C">
        <w:rPr>
          <w:rFonts w:ascii="Times New Roman" w:hAnsi="Times New Roman"/>
          <w:b w:val="0"/>
          <w:sz w:val="20"/>
        </w:rPr>
        <w:t xml:space="preserve"> to support the handling of scenario</w:t>
      </w:r>
      <w:r w:rsidR="00EA42B3">
        <w:rPr>
          <w:rFonts w:ascii="Times New Roman" w:hAnsi="Times New Roman"/>
          <w:b w:val="0"/>
          <w:sz w:val="20"/>
        </w:rPr>
        <w:t>s</w:t>
      </w:r>
      <w:r w:rsidR="003F585C">
        <w:rPr>
          <w:rFonts w:ascii="Times New Roman" w:hAnsi="Times New Roman"/>
          <w:b w:val="0"/>
          <w:sz w:val="20"/>
        </w:rPr>
        <w:t xml:space="preserve"> 1.</w:t>
      </w:r>
    </w:p>
    <w:p w14:paraId="495B8166" w14:textId="3FC43236" w:rsidR="00791FC4" w:rsidRPr="00C20203" w:rsidRDefault="00791FC4" w:rsidP="00791FC4">
      <w:pPr>
        <w:pStyle w:val="Header"/>
        <w:spacing w:after="120"/>
        <w:jc w:val="center"/>
        <w:rPr>
          <w:rFonts w:ascii="Times New Roman" w:hAnsi="Times New Roman"/>
          <w:b w:val="0"/>
          <w:color w:val="FF0000"/>
          <w:sz w:val="20"/>
        </w:rPr>
      </w:pPr>
      <w:r w:rsidRPr="00C20203">
        <w:rPr>
          <w:rFonts w:ascii="Times New Roman" w:hAnsi="Times New Roman"/>
          <w:b w:val="0"/>
          <w:color w:val="FF0000"/>
          <w:sz w:val="20"/>
        </w:rPr>
        <w:t>-------------------------end of text proposal---------------------------</w:t>
      </w:r>
    </w:p>
    <w:p w14:paraId="7FF5F37B" w14:textId="51D3147E" w:rsidR="00961EE9" w:rsidRDefault="00961EE9" w:rsidP="00D37A1A"/>
    <w:p w14:paraId="4A879CA7" w14:textId="77777777" w:rsidR="007A6AB2" w:rsidRDefault="007A6AB2" w:rsidP="007A6AB2">
      <w:pPr>
        <w:pStyle w:val="Heading1"/>
        <w:numPr>
          <w:ilvl w:val="0"/>
          <w:numId w:val="0"/>
        </w:numPr>
        <w:pBdr>
          <w:top w:val="none" w:sz="0" w:space="0" w:color="auto"/>
        </w:pBdr>
        <w:ind w:left="432" w:hanging="432"/>
      </w:pPr>
      <w:bookmarkStart w:id="8" w:name="_Toc528239055"/>
      <w:bookmarkStart w:id="9" w:name="_Toc532987530"/>
      <w:r>
        <w:t>7</w:t>
      </w:r>
      <w:r w:rsidRPr="00235394">
        <w:tab/>
      </w:r>
      <w:bookmarkEnd w:id="8"/>
      <w:bookmarkEnd w:id="9"/>
      <w:r>
        <w:rPr>
          <w:bCs/>
        </w:rPr>
        <w:t>Conclusions</w:t>
      </w:r>
    </w:p>
    <w:p w14:paraId="372BCA8A" w14:textId="7123AD48" w:rsidR="007A6AB2" w:rsidRDefault="007A6AB2" w:rsidP="007A6AB2">
      <w:pPr>
        <w:pStyle w:val="Header"/>
        <w:spacing w:after="120"/>
        <w:rPr>
          <w:rFonts w:ascii="Times New Roman" w:hAnsi="Times New Roman"/>
          <w:sz w:val="20"/>
        </w:rPr>
      </w:pPr>
    </w:p>
    <w:p w14:paraId="34E4E6BB" w14:textId="77777777" w:rsidR="003A566F" w:rsidRPr="00C20203" w:rsidRDefault="003A566F" w:rsidP="003A566F">
      <w:pPr>
        <w:pStyle w:val="Header"/>
        <w:spacing w:after="120"/>
        <w:jc w:val="center"/>
        <w:rPr>
          <w:rFonts w:ascii="Times New Roman" w:hAnsi="Times New Roman"/>
          <w:b w:val="0"/>
          <w:color w:val="FF0000"/>
          <w:sz w:val="20"/>
        </w:rPr>
      </w:pPr>
      <w:r w:rsidRPr="00C20203">
        <w:rPr>
          <w:rFonts w:ascii="Times New Roman" w:hAnsi="Times New Roman"/>
          <w:b w:val="0"/>
          <w:color w:val="FF0000"/>
          <w:sz w:val="20"/>
        </w:rPr>
        <w:t>-------------------------Begining of text proposal---------------------------</w:t>
      </w:r>
    </w:p>
    <w:p w14:paraId="4C74629C" w14:textId="5E53DA20" w:rsidR="003A566F" w:rsidRDefault="003A566F" w:rsidP="003A566F">
      <w:pPr>
        <w:pStyle w:val="Header"/>
        <w:spacing w:after="120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>RAN1 has briefly discussed scenarios 1-5. RAN1 recommends to sup</w:t>
      </w:r>
      <w:r w:rsidR="00BD10DF">
        <w:rPr>
          <w:rFonts w:ascii="Times New Roman" w:hAnsi="Times New Roman"/>
          <w:b w:val="0"/>
          <w:sz w:val="20"/>
        </w:rPr>
        <w:t>port the handling of scenarios 1</w:t>
      </w:r>
      <w:r w:rsidR="00EA42B3">
        <w:rPr>
          <w:rFonts w:ascii="Times New Roman" w:hAnsi="Times New Roman"/>
          <w:b w:val="0"/>
          <w:sz w:val="20"/>
        </w:rPr>
        <w:t xml:space="preserve"> </w:t>
      </w:r>
      <w:r w:rsidR="00BD10DF" w:rsidRPr="00BD10DF">
        <w:rPr>
          <w:rFonts w:ascii="Times New Roman" w:hAnsi="Times New Roman"/>
          <w:b w:val="0"/>
          <w:sz w:val="20"/>
        </w:rPr>
        <w:t>and 3, to allow the prioritization of configured grant over dynamic grant under some conditions in case of collision in scenario 2, and to support enhancements for scenario 4 and 5</w:t>
      </w:r>
      <w:r w:rsidR="005A1AD5">
        <w:rPr>
          <w:rFonts w:ascii="Times New Roman" w:hAnsi="Times New Roman"/>
          <w:b w:val="0"/>
          <w:sz w:val="20"/>
        </w:rPr>
        <w:t xml:space="preserve">, </w:t>
      </w:r>
      <w:r w:rsidR="005A1AD5" w:rsidRPr="005A1AD5">
        <w:rPr>
          <w:rFonts w:ascii="Times New Roman" w:hAnsi="Times New Roman"/>
          <w:b w:val="0"/>
          <w:sz w:val="20"/>
        </w:rPr>
        <w:t>following the guidelines and candidate solutions provided in section 5.3 and 5.4</w:t>
      </w:r>
      <w:r w:rsidR="008C49EF">
        <w:rPr>
          <w:rFonts w:ascii="Times New Roman" w:hAnsi="Times New Roman"/>
          <w:b w:val="0"/>
          <w:sz w:val="20"/>
        </w:rPr>
        <w:t>.</w:t>
      </w:r>
    </w:p>
    <w:p w14:paraId="27F7D560" w14:textId="77777777" w:rsidR="003A566F" w:rsidRPr="00C20203" w:rsidRDefault="003A566F" w:rsidP="003A566F">
      <w:pPr>
        <w:pStyle w:val="Header"/>
        <w:spacing w:after="120"/>
        <w:jc w:val="center"/>
        <w:rPr>
          <w:rFonts w:ascii="Times New Roman" w:hAnsi="Times New Roman"/>
          <w:b w:val="0"/>
          <w:color w:val="FF0000"/>
          <w:sz w:val="20"/>
        </w:rPr>
      </w:pPr>
      <w:r w:rsidRPr="00C20203">
        <w:rPr>
          <w:rFonts w:ascii="Times New Roman" w:hAnsi="Times New Roman"/>
          <w:b w:val="0"/>
          <w:color w:val="FF0000"/>
          <w:sz w:val="20"/>
        </w:rPr>
        <w:t>-------------------------end of text proposal---------------------------</w:t>
      </w:r>
    </w:p>
    <w:p w14:paraId="00BB84DE" w14:textId="77777777" w:rsidR="003A566F" w:rsidRPr="00285A1B" w:rsidRDefault="003A566F" w:rsidP="007A6AB2">
      <w:pPr>
        <w:pStyle w:val="Header"/>
        <w:spacing w:after="120"/>
        <w:rPr>
          <w:rFonts w:ascii="Times New Roman" w:hAnsi="Times New Roman"/>
          <w:sz w:val="20"/>
        </w:rPr>
      </w:pPr>
    </w:p>
    <w:p w14:paraId="29C60861" w14:textId="77777777" w:rsidR="007A6AB2" w:rsidRPr="007A6AB2" w:rsidRDefault="007A6AB2" w:rsidP="00D37A1A">
      <w:pPr>
        <w:rPr>
          <w:lang w:val="en-US"/>
        </w:rPr>
      </w:pPr>
    </w:p>
    <w:sectPr w:rsidR="007A6AB2" w:rsidRPr="007A6AB2" w:rsidSect="0001586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8A4F42" w14:textId="77777777" w:rsidR="009211DB" w:rsidRDefault="009211DB">
      <w:r>
        <w:separator/>
      </w:r>
    </w:p>
  </w:endnote>
  <w:endnote w:type="continuationSeparator" w:id="0">
    <w:p w14:paraId="548A520B" w14:textId="77777777" w:rsidR="009211DB" w:rsidRDefault="00921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B093A6" w14:textId="77777777" w:rsidR="009211DB" w:rsidRDefault="009211DB">
      <w:r>
        <w:separator/>
      </w:r>
    </w:p>
  </w:footnote>
  <w:footnote w:type="continuationSeparator" w:id="0">
    <w:p w14:paraId="1C008074" w14:textId="77777777" w:rsidR="009211DB" w:rsidRDefault="009211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F0302"/>
    <w:multiLevelType w:val="hybridMultilevel"/>
    <w:tmpl w:val="0150D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C65F0"/>
    <w:multiLevelType w:val="hybridMultilevel"/>
    <w:tmpl w:val="D85E3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C537D8"/>
    <w:multiLevelType w:val="hybridMultilevel"/>
    <w:tmpl w:val="3BC0A5AC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DD52CFE"/>
    <w:multiLevelType w:val="hybridMultilevel"/>
    <w:tmpl w:val="8C505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8E27CD"/>
    <w:multiLevelType w:val="hybridMultilevel"/>
    <w:tmpl w:val="25081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CB0006"/>
    <w:multiLevelType w:val="hybridMultilevel"/>
    <w:tmpl w:val="1238755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4FF6512"/>
    <w:multiLevelType w:val="hybridMultilevel"/>
    <w:tmpl w:val="8CF64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466B74"/>
    <w:multiLevelType w:val="hybridMultilevel"/>
    <w:tmpl w:val="07686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8D7003"/>
    <w:multiLevelType w:val="multilevel"/>
    <w:tmpl w:val="C58E4BF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2" w15:restartNumberingAfterBreak="0">
    <w:nsid w:val="62C03A1E"/>
    <w:multiLevelType w:val="hybridMultilevel"/>
    <w:tmpl w:val="DCAC4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1D634E"/>
    <w:multiLevelType w:val="hybridMultilevel"/>
    <w:tmpl w:val="2AA66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960478"/>
    <w:multiLevelType w:val="hybridMultilevel"/>
    <w:tmpl w:val="B9509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605AE4"/>
    <w:multiLevelType w:val="multilevel"/>
    <w:tmpl w:val="C58E4BF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20"/>
  </w:num>
  <w:num w:numId="3">
    <w:abstractNumId w:val="0"/>
  </w:num>
  <w:num w:numId="4">
    <w:abstractNumId w:val="3"/>
  </w:num>
  <w:num w:numId="5">
    <w:abstractNumId w:val="14"/>
  </w:num>
  <w:num w:numId="6">
    <w:abstractNumId w:val="21"/>
  </w:num>
  <w:num w:numId="7">
    <w:abstractNumId w:val="16"/>
  </w:num>
  <w:num w:numId="8">
    <w:abstractNumId w:val="13"/>
  </w:num>
  <w:num w:numId="9">
    <w:abstractNumId w:val="25"/>
  </w:num>
  <w:num w:numId="10">
    <w:abstractNumId w:val="5"/>
  </w:num>
  <w:num w:numId="11">
    <w:abstractNumId w:val="17"/>
  </w:num>
  <w:num w:numId="12">
    <w:abstractNumId w:val="4"/>
  </w:num>
  <w:num w:numId="13">
    <w:abstractNumId w:val="11"/>
  </w:num>
  <w:num w:numId="14">
    <w:abstractNumId w:val="19"/>
  </w:num>
  <w:num w:numId="15">
    <w:abstractNumId w:val="8"/>
  </w:num>
  <w:num w:numId="16">
    <w:abstractNumId w:val="2"/>
  </w:num>
  <w:num w:numId="17">
    <w:abstractNumId w:val="15"/>
  </w:num>
  <w:num w:numId="18">
    <w:abstractNumId w:val="18"/>
  </w:num>
  <w:num w:numId="19">
    <w:abstractNumId w:val="27"/>
  </w:num>
  <w:num w:numId="20">
    <w:abstractNumId w:val="12"/>
  </w:num>
  <w:num w:numId="21">
    <w:abstractNumId w:val="23"/>
  </w:num>
  <w:num w:numId="22">
    <w:abstractNumId w:val="10"/>
  </w:num>
  <w:num w:numId="23">
    <w:abstractNumId w:val="26"/>
  </w:num>
  <w:num w:numId="24">
    <w:abstractNumId w:val="6"/>
  </w:num>
  <w:num w:numId="25">
    <w:abstractNumId w:val="11"/>
  </w:num>
  <w:num w:numId="26">
    <w:abstractNumId w:val="1"/>
  </w:num>
  <w:num w:numId="27">
    <w:abstractNumId w:val="22"/>
  </w:num>
  <w:num w:numId="28">
    <w:abstractNumId w:val="9"/>
  </w:num>
  <w:num w:numId="29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863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391A"/>
    <w:rsid w:val="0003479E"/>
    <w:rsid w:val="00035691"/>
    <w:rsid w:val="0003767C"/>
    <w:rsid w:val="00040F4F"/>
    <w:rsid w:val="0004132D"/>
    <w:rsid w:val="00041C9D"/>
    <w:rsid w:val="00043F0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668C7"/>
    <w:rsid w:val="000701AD"/>
    <w:rsid w:val="000707CA"/>
    <w:rsid w:val="00070D21"/>
    <w:rsid w:val="000717FB"/>
    <w:rsid w:val="000719BF"/>
    <w:rsid w:val="00071A7C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5B32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6C9D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A6F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5FDF"/>
    <w:rsid w:val="0011644A"/>
    <w:rsid w:val="00117332"/>
    <w:rsid w:val="0011784B"/>
    <w:rsid w:val="001204DD"/>
    <w:rsid w:val="00122839"/>
    <w:rsid w:val="001230F9"/>
    <w:rsid w:val="001237AC"/>
    <w:rsid w:val="00124E12"/>
    <w:rsid w:val="00124E75"/>
    <w:rsid w:val="0012673D"/>
    <w:rsid w:val="001269B8"/>
    <w:rsid w:val="00127099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1689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6E1"/>
    <w:rsid w:val="0016381F"/>
    <w:rsid w:val="00163D1D"/>
    <w:rsid w:val="00164171"/>
    <w:rsid w:val="00164E58"/>
    <w:rsid w:val="00165033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87815"/>
    <w:rsid w:val="001905BD"/>
    <w:rsid w:val="001906D3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3C69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2D5"/>
    <w:rsid w:val="001F23BD"/>
    <w:rsid w:val="001F34DA"/>
    <w:rsid w:val="001F3C90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47BA0"/>
    <w:rsid w:val="00251AD6"/>
    <w:rsid w:val="00252C17"/>
    <w:rsid w:val="0025307F"/>
    <w:rsid w:val="002551BD"/>
    <w:rsid w:val="002568D0"/>
    <w:rsid w:val="0025796C"/>
    <w:rsid w:val="00260AEE"/>
    <w:rsid w:val="002621A6"/>
    <w:rsid w:val="00262661"/>
    <w:rsid w:val="00262D9D"/>
    <w:rsid w:val="002632DF"/>
    <w:rsid w:val="00263381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C2D"/>
    <w:rsid w:val="00276F4E"/>
    <w:rsid w:val="0027773D"/>
    <w:rsid w:val="002815FA"/>
    <w:rsid w:val="002824C2"/>
    <w:rsid w:val="00284E32"/>
    <w:rsid w:val="002851EB"/>
    <w:rsid w:val="00285510"/>
    <w:rsid w:val="00285A1B"/>
    <w:rsid w:val="00285BD1"/>
    <w:rsid w:val="00285DE2"/>
    <w:rsid w:val="0028616D"/>
    <w:rsid w:val="0028671B"/>
    <w:rsid w:val="00286965"/>
    <w:rsid w:val="0029136E"/>
    <w:rsid w:val="00292399"/>
    <w:rsid w:val="00292DA0"/>
    <w:rsid w:val="00294445"/>
    <w:rsid w:val="00294B4D"/>
    <w:rsid w:val="0029537E"/>
    <w:rsid w:val="002960D5"/>
    <w:rsid w:val="00297826"/>
    <w:rsid w:val="00297926"/>
    <w:rsid w:val="002A02C9"/>
    <w:rsid w:val="002A1062"/>
    <w:rsid w:val="002A2012"/>
    <w:rsid w:val="002A2413"/>
    <w:rsid w:val="002A2F5E"/>
    <w:rsid w:val="002A352A"/>
    <w:rsid w:val="002A49C3"/>
    <w:rsid w:val="002A607D"/>
    <w:rsid w:val="002B132E"/>
    <w:rsid w:val="002B1499"/>
    <w:rsid w:val="002B2813"/>
    <w:rsid w:val="002B2D29"/>
    <w:rsid w:val="002B3B31"/>
    <w:rsid w:val="002B3BBD"/>
    <w:rsid w:val="002B5047"/>
    <w:rsid w:val="002B594D"/>
    <w:rsid w:val="002B61CE"/>
    <w:rsid w:val="002C0C4B"/>
    <w:rsid w:val="002C1EEA"/>
    <w:rsid w:val="002C47AD"/>
    <w:rsid w:val="002C5510"/>
    <w:rsid w:val="002C5F79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C84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D93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0ACE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213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80B66"/>
    <w:rsid w:val="00380F3F"/>
    <w:rsid w:val="00381953"/>
    <w:rsid w:val="00382232"/>
    <w:rsid w:val="003823F9"/>
    <w:rsid w:val="00382F1A"/>
    <w:rsid w:val="00383282"/>
    <w:rsid w:val="00383422"/>
    <w:rsid w:val="00383658"/>
    <w:rsid w:val="0038412E"/>
    <w:rsid w:val="00386053"/>
    <w:rsid w:val="0038771D"/>
    <w:rsid w:val="00390935"/>
    <w:rsid w:val="00392491"/>
    <w:rsid w:val="003935B0"/>
    <w:rsid w:val="00393E44"/>
    <w:rsid w:val="00394301"/>
    <w:rsid w:val="00396EA5"/>
    <w:rsid w:val="0039747B"/>
    <w:rsid w:val="00397AB6"/>
    <w:rsid w:val="00397ACA"/>
    <w:rsid w:val="003A10C3"/>
    <w:rsid w:val="003A1112"/>
    <w:rsid w:val="003A495D"/>
    <w:rsid w:val="003A4A40"/>
    <w:rsid w:val="003A4C7C"/>
    <w:rsid w:val="003A5611"/>
    <w:rsid w:val="003A566F"/>
    <w:rsid w:val="003A5844"/>
    <w:rsid w:val="003A597F"/>
    <w:rsid w:val="003A5A3A"/>
    <w:rsid w:val="003A694B"/>
    <w:rsid w:val="003A71A8"/>
    <w:rsid w:val="003A71D2"/>
    <w:rsid w:val="003A78E6"/>
    <w:rsid w:val="003B00CA"/>
    <w:rsid w:val="003B0290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6CF"/>
    <w:rsid w:val="003D286B"/>
    <w:rsid w:val="003D2938"/>
    <w:rsid w:val="003D3FBA"/>
    <w:rsid w:val="003D402B"/>
    <w:rsid w:val="003D54B0"/>
    <w:rsid w:val="003D764F"/>
    <w:rsid w:val="003E0042"/>
    <w:rsid w:val="003E0667"/>
    <w:rsid w:val="003E06E9"/>
    <w:rsid w:val="003E0BCE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09E2"/>
    <w:rsid w:val="003F13D6"/>
    <w:rsid w:val="003F3FCC"/>
    <w:rsid w:val="003F5547"/>
    <w:rsid w:val="003F585C"/>
    <w:rsid w:val="003F5C40"/>
    <w:rsid w:val="003F6E12"/>
    <w:rsid w:val="003F6F8B"/>
    <w:rsid w:val="003F75ED"/>
    <w:rsid w:val="004002B7"/>
    <w:rsid w:val="00400F31"/>
    <w:rsid w:val="004023BA"/>
    <w:rsid w:val="004055E9"/>
    <w:rsid w:val="00406B4D"/>
    <w:rsid w:val="0041443C"/>
    <w:rsid w:val="0041488F"/>
    <w:rsid w:val="004154F7"/>
    <w:rsid w:val="00416D44"/>
    <w:rsid w:val="004176FF"/>
    <w:rsid w:val="00417A1E"/>
    <w:rsid w:val="0042035E"/>
    <w:rsid w:val="00421A27"/>
    <w:rsid w:val="00421D0A"/>
    <w:rsid w:val="004226C3"/>
    <w:rsid w:val="00422A19"/>
    <w:rsid w:val="004241C5"/>
    <w:rsid w:val="00424FA7"/>
    <w:rsid w:val="00425C7B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35006"/>
    <w:rsid w:val="004367B1"/>
    <w:rsid w:val="00440FED"/>
    <w:rsid w:val="00441B92"/>
    <w:rsid w:val="00443A9F"/>
    <w:rsid w:val="0044474B"/>
    <w:rsid w:val="00445FF7"/>
    <w:rsid w:val="004508A8"/>
    <w:rsid w:val="00452CA7"/>
    <w:rsid w:val="00453341"/>
    <w:rsid w:val="00453E44"/>
    <w:rsid w:val="004545C6"/>
    <w:rsid w:val="00454DCA"/>
    <w:rsid w:val="00454E26"/>
    <w:rsid w:val="00456544"/>
    <w:rsid w:val="00456649"/>
    <w:rsid w:val="004567B7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87A3E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5EC"/>
    <w:rsid w:val="004A7769"/>
    <w:rsid w:val="004B23AD"/>
    <w:rsid w:val="004B2965"/>
    <w:rsid w:val="004B326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D15"/>
    <w:rsid w:val="004C6DA5"/>
    <w:rsid w:val="004C795A"/>
    <w:rsid w:val="004C7F93"/>
    <w:rsid w:val="004D2629"/>
    <w:rsid w:val="004D26B8"/>
    <w:rsid w:val="004D2C2C"/>
    <w:rsid w:val="004D2D0E"/>
    <w:rsid w:val="004D38C2"/>
    <w:rsid w:val="004D41DC"/>
    <w:rsid w:val="004D4FBD"/>
    <w:rsid w:val="004D4FC0"/>
    <w:rsid w:val="004D5CE7"/>
    <w:rsid w:val="004D6381"/>
    <w:rsid w:val="004D6879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47C"/>
    <w:rsid w:val="004F552E"/>
    <w:rsid w:val="004F5835"/>
    <w:rsid w:val="004F661C"/>
    <w:rsid w:val="004F6D99"/>
    <w:rsid w:val="00500572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07CC8"/>
    <w:rsid w:val="00510ABC"/>
    <w:rsid w:val="00511079"/>
    <w:rsid w:val="00511411"/>
    <w:rsid w:val="0051193F"/>
    <w:rsid w:val="00511CDF"/>
    <w:rsid w:val="00512829"/>
    <w:rsid w:val="00513550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7B1"/>
    <w:rsid w:val="00520D6D"/>
    <w:rsid w:val="005212FD"/>
    <w:rsid w:val="00521425"/>
    <w:rsid w:val="00523E75"/>
    <w:rsid w:val="005243E0"/>
    <w:rsid w:val="005256F3"/>
    <w:rsid w:val="00525AA7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6D09"/>
    <w:rsid w:val="005375FE"/>
    <w:rsid w:val="00540BFC"/>
    <w:rsid w:val="0054195A"/>
    <w:rsid w:val="005420DE"/>
    <w:rsid w:val="00542249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62F8"/>
    <w:rsid w:val="00577835"/>
    <w:rsid w:val="00580793"/>
    <w:rsid w:val="00581470"/>
    <w:rsid w:val="00581B62"/>
    <w:rsid w:val="00581BAD"/>
    <w:rsid w:val="00582087"/>
    <w:rsid w:val="00582F21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1AD5"/>
    <w:rsid w:val="005A2B20"/>
    <w:rsid w:val="005A34D5"/>
    <w:rsid w:val="005A3943"/>
    <w:rsid w:val="005A4904"/>
    <w:rsid w:val="005A515A"/>
    <w:rsid w:val="005A704D"/>
    <w:rsid w:val="005A7683"/>
    <w:rsid w:val="005B3C6D"/>
    <w:rsid w:val="005B4045"/>
    <w:rsid w:val="005B609E"/>
    <w:rsid w:val="005B6DF6"/>
    <w:rsid w:val="005B7B7D"/>
    <w:rsid w:val="005C1948"/>
    <w:rsid w:val="005C1A7C"/>
    <w:rsid w:val="005C22F9"/>
    <w:rsid w:val="005C263C"/>
    <w:rsid w:val="005C2679"/>
    <w:rsid w:val="005C298C"/>
    <w:rsid w:val="005C445B"/>
    <w:rsid w:val="005C5870"/>
    <w:rsid w:val="005D059A"/>
    <w:rsid w:val="005D07C5"/>
    <w:rsid w:val="005D0814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1031"/>
    <w:rsid w:val="005E3073"/>
    <w:rsid w:val="005E316A"/>
    <w:rsid w:val="005E7088"/>
    <w:rsid w:val="005E7E1B"/>
    <w:rsid w:val="005F0108"/>
    <w:rsid w:val="005F0291"/>
    <w:rsid w:val="005F0ECC"/>
    <w:rsid w:val="005F153F"/>
    <w:rsid w:val="005F21A5"/>
    <w:rsid w:val="005F2470"/>
    <w:rsid w:val="005F28C6"/>
    <w:rsid w:val="005F3F16"/>
    <w:rsid w:val="005F52CC"/>
    <w:rsid w:val="005F5E6F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05F9"/>
    <w:rsid w:val="0062152A"/>
    <w:rsid w:val="006234A9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060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5BB"/>
    <w:rsid w:val="0067269D"/>
    <w:rsid w:val="00672988"/>
    <w:rsid w:val="00672C64"/>
    <w:rsid w:val="00674E6A"/>
    <w:rsid w:val="006756A0"/>
    <w:rsid w:val="00675CF4"/>
    <w:rsid w:val="00676A64"/>
    <w:rsid w:val="00677925"/>
    <w:rsid w:val="006779BF"/>
    <w:rsid w:val="006807BC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B5CD8"/>
    <w:rsid w:val="006C1445"/>
    <w:rsid w:val="006C3AB0"/>
    <w:rsid w:val="006C4FC1"/>
    <w:rsid w:val="006C51A5"/>
    <w:rsid w:val="006C529D"/>
    <w:rsid w:val="006C52FA"/>
    <w:rsid w:val="006C6798"/>
    <w:rsid w:val="006C6DF7"/>
    <w:rsid w:val="006D0C12"/>
    <w:rsid w:val="006D0E6B"/>
    <w:rsid w:val="006D2146"/>
    <w:rsid w:val="006D3F5D"/>
    <w:rsid w:val="006D632E"/>
    <w:rsid w:val="006E094A"/>
    <w:rsid w:val="006E12B1"/>
    <w:rsid w:val="006E13D1"/>
    <w:rsid w:val="006E4D0C"/>
    <w:rsid w:val="006E4D1B"/>
    <w:rsid w:val="006E513D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5606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1C4C"/>
    <w:rsid w:val="007626D0"/>
    <w:rsid w:val="007651CA"/>
    <w:rsid w:val="00765235"/>
    <w:rsid w:val="007662B4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1FC4"/>
    <w:rsid w:val="00792CEE"/>
    <w:rsid w:val="007936A8"/>
    <w:rsid w:val="007962B4"/>
    <w:rsid w:val="00796F15"/>
    <w:rsid w:val="00797E22"/>
    <w:rsid w:val="007A138F"/>
    <w:rsid w:val="007A1640"/>
    <w:rsid w:val="007A1AE4"/>
    <w:rsid w:val="007A1FCA"/>
    <w:rsid w:val="007A39DF"/>
    <w:rsid w:val="007A43ED"/>
    <w:rsid w:val="007A4BDD"/>
    <w:rsid w:val="007A6AB2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9E"/>
    <w:rsid w:val="007C5DB8"/>
    <w:rsid w:val="007C5DCE"/>
    <w:rsid w:val="007C63E6"/>
    <w:rsid w:val="007C6CA2"/>
    <w:rsid w:val="007C7083"/>
    <w:rsid w:val="007D05B2"/>
    <w:rsid w:val="007D05FA"/>
    <w:rsid w:val="007D0C44"/>
    <w:rsid w:val="007D1972"/>
    <w:rsid w:val="007D1F33"/>
    <w:rsid w:val="007D3307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3460"/>
    <w:rsid w:val="008055A9"/>
    <w:rsid w:val="0080742D"/>
    <w:rsid w:val="008100AC"/>
    <w:rsid w:val="00810C05"/>
    <w:rsid w:val="0081151E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0FE6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3ED6"/>
    <w:rsid w:val="00854553"/>
    <w:rsid w:val="00855905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5959"/>
    <w:rsid w:val="00886185"/>
    <w:rsid w:val="008861D9"/>
    <w:rsid w:val="0088638C"/>
    <w:rsid w:val="00886EDF"/>
    <w:rsid w:val="00890346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9EF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B778A"/>
    <w:rsid w:val="008C2CFD"/>
    <w:rsid w:val="008C3FDC"/>
    <w:rsid w:val="008C47AD"/>
    <w:rsid w:val="008C49EF"/>
    <w:rsid w:val="008C5F5D"/>
    <w:rsid w:val="008C603A"/>
    <w:rsid w:val="008C71C8"/>
    <w:rsid w:val="008D0154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2FDA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34C3"/>
    <w:rsid w:val="00914B23"/>
    <w:rsid w:val="00915B81"/>
    <w:rsid w:val="00915D6B"/>
    <w:rsid w:val="009160DF"/>
    <w:rsid w:val="009162C7"/>
    <w:rsid w:val="00916EC2"/>
    <w:rsid w:val="009211DB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6CC"/>
    <w:rsid w:val="00934D97"/>
    <w:rsid w:val="00935818"/>
    <w:rsid w:val="00935D15"/>
    <w:rsid w:val="009411FB"/>
    <w:rsid w:val="009414A9"/>
    <w:rsid w:val="00941B71"/>
    <w:rsid w:val="00941DF9"/>
    <w:rsid w:val="009421AD"/>
    <w:rsid w:val="0094221C"/>
    <w:rsid w:val="00942372"/>
    <w:rsid w:val="0094409C"/>
    <w:rsid w:val="00944159"/>
    <w:rsid w:val="009449B2"/>
    <w:rsid w:val="00944A82"/>
    <w:rsid w:val="00944BA5"/>
    <w:rsid w:val="00946C4D"/>
    <w:rsid w:val="00950009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44E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89D"/>
    <w:rsid w:val="009835E0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2343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A6FD8"/>
    <w:rsid w:val="009A733F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4D6"/>
    <w:rsid w:val="009B3C90"/>
    <w:rsid w:val="009B76E3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3CBC"/>
    <w:rsid w:val="009D4F88"/>
    <w:rsid w:val="009D5193"/>
    <w:rsid w:val="009D5C32"/>
    <w:rsid w:val="009D5C56"/>
    <w:rsid w:val="009D6472"/>
    <w:rsid w:val="009D79F4"/>
    <w:rsid w:val="009D7D19"/>
    <w:rsid w:val="009E04E1"/>
    <w:rsid w:val="009E126D"/>
    <w:rsid w:val="009E245D"/>
    <w:rsid w:val="009E33D7"/>
    <w:rsid w:val="009E3CD1"/>
    <w:rsid w:val="009E5520"/>
    <w:rsid w:val="009E5AF5"/>
    <w:rsid w:val="009E5EB5"/>
    <w:rsid w:val="009E74F0"/>
    <w:rsid w:val="009F0768"/>
    <w:rsid w:val="009F102A"/>
    <w:rsid w:val="009F151C"/>
    <w:rsid w:val="009F2A19"/>
    <w:rsid w:val="009F4465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1BA9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A7FDE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44CA"/>
    <w:rsid w:val="00AD5A99"/>
    <w:rsid w:val="00AD69FF"/>
    <w:rsid w:val="00AD702B"/>
    <w:rsid w:val="00AD72E6"/>
    <w:rsid w:val="00AD7C95"/>
    <w:rsid w:val="00AD7FCD"/>
    <w:rsid w:val="00AE2552"/>
    <w:rsid w:val="00AE2BED"/>
    <w:rsid w:val="00AE3DE1"/>
    <w:rsid w:val="00AE5439"/>
    <w:rsid w:val="00AE61B2"/>
    <w:rsid w:val="00AE78D1"/>
    <w:rsid w:val="00AE7F89"/>
    <w:rsid w:val="00AF2D54"/>
    <w:rsid w:val="00AF3458"/>
    <w:rsid w:val="00AF37F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17FBE"/>
    <w:rsid w:val="00B20725"/>
    <w:rsid w:val="00B2087E"/>
    <w:rsid w:val="00B20B11"/>
    <w:rsid w:val="00B20B94"/>
    <w:rsid w:val="00B248D0"/>
    <w:rsid w:val="00B2628E"/>
    <w:rsid w:val="00B266B0"/>
    <w:rsid w:val="00B26707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37617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5BD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49A"/>
    <w:rsid w:val="00B67805"/>
    <w:rsid w:val="00B721CD"/>
    <w:rsid w:val="00B7267A"/>
    <w:rsid w:val="00B726FF"/>
    <w:rsid w:val="00B72A57"/>
    <w:rsid w:val="00B72A5B"/>
    <w:rsid w:val="00B72AA4"/>
    <w:rsid w:val="00B75119"/>
    <w:rsid w:val="00B75454"/>
    <w:rsid w:val="00B76BCD"/>
    <w:rsid w:val="00B76EE9"/>
    <w:rsid w:val="00B77231"/>
    <w:rsid w:val="00B77880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872"/>
    <w:rsid w:val="00BA1913"/>
    <w:rsid w:val="00BA2BC9"/>
    <w:rsid w:val="00BA4641"/>
    <w:rsid w:val="00BA4A54"/>
    <w:rsid w:val="00BA4F7B"/>
    <w:rsid w:val="00BA76A9"/>
    <w:rsid w:val="00BB0595"/>
    <w:rsid w:val="00BB100F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10DF"/>
    <w:rsid w:val="00BD2F13"/>
    <w:rsid w:val="00BD3056"/>
    <w:rsid w:val="00BD3846"/>
    <w:rsid w:val="00BD3E68"/>
    <w:rsid w:val="00BD493B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6252"/>
    <w:rsid w:val="00BF711C"/>
    <w:rsid w:val="00BF748E"/>
    <w:rsid w:val="00BF789B"/>
    <w:rsid w:val="00C01336"/>
    <w:rsid w:val="00C03309"/>
    <w:rsid w:val="00C037E0"/>
    <w:rsid w:val="00C072FE"/>
    <w:rsid w:val="00C0791E"/>
    <w:rsid w:val="00C11ADE"/>
    <w:rsid w:val="00C126E0"/>
    <w:rsid w:val="00C12E39"/>
    <w:rsid w:val="00C13D47"/>
    <w:rsid w:val="00C14164"/>
    <w:rsid w:val="00C14C53"/>
    <w:rsid w:val="00C15D8E"/>
    <w:rsid w:val="00C16D7F"/>
    <w:rsid w:val="00C17012"/>
    <w:rsid w:val="00C178FB"/>
    <w:rsid w:val="00C17DF9"/>
    <w:rsid w:val="00C201EB"/>
    <w:rsid w:val="00C20203"/>
    <w:rsid w:val="00C20ACC"/>
    <w:rsid w:val="00C22B28"/>
    <w:rsid w:val="00C241A6"/>
    <w:rsid w:val="00C257B7"/>
    <w:rsid w:val="00C272E8"/>
    <w:rsid w:val="00C30ABC"/>
    <w:rsid w:val="00C30B60"/>
    <w:rsid w:val="00C31FAA"/>
    <w:rsid w:val="00C33359"/>
    <w:rsid w:val="00C348D6"/>
    <w:rsid w:val="00C3504C"/>
    <w:rsid w:val="00C360DB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57B34"/>
    <w:rsid w:val="00C60B07"/>
    <w:rsid w:val="00C6150D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6CA0"/>
    <w:rsid w:val="00C873AC"/>
    <w:rsid w:val="00C87DA6"/>
    <w:rsid w:val="00C91857"/>
    <w:rsid w:val="00C9213B"/>
    <w:rsid w:val="00C9315D"/>
    <w:rsid w:val="00C93462"/>
    <w:rsid w:val="00C94384"/>
    <w:rsid w:val="00C947D3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08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806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13C3"/>
    <w:rsid w:val="00D42240"/>
    <w:rsid w:val="00D427C3"/>
    <w:rsid w:val="00D42EB8"/>
    <w:rsid w:val="00D43D3C"/>
    <w:rsid w:val="00D43E0B"/>
    <w:rsid w:val="00D441E2"/>
    <w:rsid w:val="00D44932"/>
    <w:rsid w:val="00D44FE6"/>
    <w:rsid w:val="00D46111"/>
    <w:rsid w:val="00D4662F"/>
    <w:rsid w:val="00D46F1B"/>
    <w:rsid w:val="00D475FB"/>
    <w:rsid w:val="00D47C16"/>
    <w:rsid w:val="00D502AF"/>
    <w:rsid w:val="00D50546"/>
    <w:rsid w:val="00D50731"/>
    <w:rsid w:val="00D50764"/>
    <w:rsid w:val="00D50C12"/>
    <w:rsid w:val="00D51034"/>
    <w:rsid w:val="00D514A9"/>
    <w:rsid w:val="00D51A77"/>
    <w:rsid w:val="00D522BF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0C4E"/>
    <w:rsid w:val="00D81F10"/>
    <w:rsid w:val="00D82798"/>
    <w:rsid w:val="00D82BF2"/>
    <w:rsid w:val="00D84A57"/>
    <w:rsid w:val="00D87307"/>
    <w:rsid w:val="00D87495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BDD"/>
    <w:rsid w:val="00E46D7F"/>
    <w:rsid w:val="00E501D3"/>
    <w:rsid w:val="00E53A01"/>
    <w:rsid w:val="00E562DD"/>
    <w:rsid w:val="00E56440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172"/>
    <w:rsid w:val="00E87742"/>
    <w:rsid w:val="00E907E4"/>
    <w:rsid w:val="00E90A24"/>
    <w:rsid w:val="00E90C34"/>
    <w:rsid w:val="00E919AC"/>
    <w:rsid w:val="00E92CD8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43"/>
    <w:rsid w:val="00EA42B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3BAD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DC0"/>
    <w:rsid w:val="00F07F39"/>
    <w:rsid w:val="00F10CB9"/>
    <w:rsid w:val="00F110CD"/>
    <w:rsid w:val="00F110D5"/>
    <w:rsid w:val="00F11549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65F7"/>
    <w:rsid w:val="00F27FA6"/>
    <w:rsid w:val="00F314DE"/>
    <w:rsid w:val="00F32D38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01D9"/>
    <w:rsid w:val="00F51025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64B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97E79"/>
    <w:rsid w:val="00FA31E7"/>
    <w:rsid w:val="00FA413A"/>
    <w:rsid w:val="00FA4144"/>
    <w:rsid w:val="00FA4DDF"/>
    <w:rsid w:val="00FA645E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3D8"/>
    <w:rsid w:val="00FB7A0B"/>
    <w:rsid w:val="00FC0065"/>
    <w:rsid w:val="00FC062F"/>
    <w:rsid w:val="00FC0754"/>
    <w:rsid w:val="00FC3AEE"/>
    <w:rsid w:val="00FC6238"/>
    <w:rsid w:val="00FC7951"/>
    <w:rsid w:val="00FC7EAE"/>
    <w:rsid w:val="00FD00E0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228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352"/>
    <w:rsid w:val="00FF2B42"/>
    <w:rsid w:val="00FF2D5B"/>
    <w:rsid w:val="00FF3B7F"/>
    <w:rsid w:val="00FF4F92"/>
    <w:rsid w:val="00FF54EB"/>
    <w:rsid w:val="00FF6822"/>
    <w:rsid w:val="00FF73D0"/>
    <w:rsid w:val="09E51E90"/>
    <w:rsid w:val="10E807B4"/>
    <w:rsid w:val="141204DA"/>
    <w:rsid w:val="16512788"/>
    <w:rsid w:val="1A219784"/>
    <w:rsid w:val="32975CEE"/>
    <w:rsid w:val="3E61DC49"/>
    <w:rsid w:val="44B56E7F"/>
    <w:rsid w:val="5F81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E562DD"/>
    <w:pPr>
      <w:overflowPunct/>
      <w:autoSpaceDE/>
      <w:autoSpaceDN/>
      <w:adjustRightInd/>
      <w:jc w:val="both"/>
      <w:textAlignment w:val="auto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E562DD"/>
    <w:rPr>
      <w:rFonts w:ascii="Times New Roman" w:eastAsia="MS Mincho" w:hAnsi="Times New Roman"/>
      <w:sz w:val="22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5AIRPNAIUNRU-1830940522-4853</_dlc_DocId>
    <_dlc_DocIdUrl xmlns="71c5aaf6-e6ce-465b-b873-5148d2a4c105">
      <Url>https://nokia.sharepoint.com/sites/c5g/5gradio/_layouts/15/DocIdRedir.aspx?ID=5AIRPNAIUNRU-1830940522-4853</Url>
      <Description>5AIRPNAIUNRU-1830940522-4853</Description>
    </_dlc_DocIdUrl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C94B82E-A914-419C-B73B-6316E64A04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7938900-09C8-43CF-9264-B7DD2DC9A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43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Sigen-Ye</cp:lastModifiedBy>
  <cp:revision>7</cp:revision>
  <cp:lastPrinted>2016-06-20T11:35:00Z</cp:lastPrinted>
  <dcterms:created xsi:type="dcterms:W3CDTF">2019-02-28T12:00:00Z</dcterms:created>
  <dcterms:modified xsi:type="dcterms:W3CDTF">2019-03-01T12:51:00Z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83fdf838-0adb-4c3f-8244-f91af5d5d813</vt:lpwstr>
  </property>
  <property fmtid="{D5CDD505-2E9C-101B-9397-08002B2CF9AE}" pid="9" name="AuthorIds_UIVersion_8192">
    <vt:lpwstr>9895</vt:lpwstr>
  </property>
</Properties>
</file>